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23CF7" w14:textId="7117FEC2" w:rsidR="00CA11D3" w:rsidRPr="00E43C10" w:rsidRDefault="00CA11D3" w:rsidP="00CA11D3">
      <w:pPr>
        <w:spacing w:line="240" w:lineRule="exact"/>
        <w:rPr>
          <w:rFonts w:asciiTheme="minorEastAsia" w:eastAsiaTheme="minorEastAsia" w:hAnsiTheme="minorEastAsia"/>
          <w:color w:val="000000" w:themeColor="text1"/>
        </w:rPr>
      </w:pPr>
      <w:r w:rsidRPr="00E43C10">
        <w:rPr>
          <w:rFonts w:asciiTheme="minorEastAsia" w:eastAsiaTheme="minorEastAsia" w:hAnsiTheme="minorEastAsia" w:hint="eastAsia"/>
          <w:color w:val="000000" w:themeColor="text1"/>
        </w:rPr>
        <w:t>第6-2号様式（別添2関係）</w:t>
      </w:r>
    </w:p>
    <w:p w14:paraId="74D9D699" w14:textId="77777777" w:rsidR="00CA11D3" w:rsidRPr="00E43C10" w:rsidRDefault="00CA11D3" w:rsidP="00CA11D3">
      <w:pPr>
        <w:spacing w:line="240" w:lineRule="exact"/>
        <w:jc w:val="right"/>
        <w:rPr>
          <w:rFonts w:asciiTheme="majorEastAsia" w:eastAsiaTheme="majorEastAsia" w:hAnsiTheme="majorEastAsia"/>
          <w:b/>
          <w:color w:val="000000" w:themeColor="text1"/>
        </w:rPr>
      </w:pPr>
      <w:r w:rsidRPr="00E43C10">
        <w:rPr>
          <w:rFonts w:hint="eastAsia"/>
          <w:color w:val="000000" w:themeColor="text1"/>
          <w:u w:val="single"/>
        </w:rPr>
        <w:t xml:space="preserve">　　　　年　　 月　　 日</w:t>
      </w:r>
    </w:p>
    <w:p w14:paraId="640AA9FC" w14:textId="77777777" w:rsidR="00CA11D3" w:rsidRPr="00E43C10" w:rsidRDefault="00CA11D3" w:rsidP="00CA11D3">
      <w:pPr>
        <w:widowControl/>
        <w:spacing w:line="240" w:lineRule="exact"/>
        <w:rPr>
          <w:rFonts w:ascii="ＭＳ ゴシック" w:eastAsia="ＭＳ ゴシック" w:hAnsi="ＭＳ ゴシック" w:cs="ＭＳ Ｐゴシック"/>
          <w:b/>
          <w:color w:val="000000" w:themeColor="text1"/>
          <w:kern w:val="0"/>
          <w:szCs w:val="32"/>
        </w:rPr>
      </w:pPr>
    </w:p>
    <w:p w14:paraId="082812E0" w14:textId="77777777" w:rsidR="00CA11D3" w:rsidRPr="00E43C10" w:rsidRDefault="00CA11D3" w:rsidP="00CA11D3">
      <w:pPr>
        <w:widowControl/>
        <w:spacing w:line="240" w:lineRule="exact"/>
        <w:jc w:val="center"/>
        <w:rPr>
          <w:rFonts w:ascii="ＭＳ ゴシック" w:eastAsia="ＭＳ ゴシック" w:hAnsi="ＭＳ ゴシック" w:cs="ＭＳ Ｐゴシック"/>
          <w:b/>
          <w:color w:val="000000" w:themeColor="text1"/>
          <w:kern w:val="0"/>
          <w:sz w:val="21"/>
          <w:szCs w:val="32"/>
        </w:rPr>
      </w:pPr>
      <w:r w:rsidRPr="00E43C10">
        <w:rPr>
          <w:rFonts w:ascii="ＭＳ ゴシック" w:eastAsia="ＭＳ ゴシック" w:hAnsi="ＭＳ ゴシック" w:cs="ＭＳ Ｐゴシック" w:hint="eastAsia"/>
          <w:b/>
          <w:color w:val="000000" w:themeColor="text1"/>
          <w:kern w:val="0"/>
          <w:sz w:val="21"/>
          <w:szCs w:val="32"/>
        </w:rPr>
        <w:t>灯火器等の取付装置の技術基準等適合確認書</w:t>
      </w:r>
    </w:p>
    <w:p w14:paraId="0468C530" w14:textId="77777777" w:rsidR="00CA11D3" w:rsidRPr="00E43C10" w:rsidRDefault="00CA11D3" w:rsidP="00CA11D3">
      <w:pPr>
        <w:widowControl/>
        <w:spacing w:line="240" w:lineRule="exact"/>
        <w:rPr>
          <w:rFonts w:hAnsi="ＭＳ 明朝" w:cs="ＭＳ Ｐゴシック"/>
          <w:color w:val="000000" w:themeColor="text1"/>
          <w:kern w:val="0"/>
          <w:szCs w:val="18"/>
        </w:rPr>
      </w:pPr>
    </w:p>
    <w:p w14:paraId="4261838D" w14:textId="77777777" w:rsidR="00CA11D3" w:rsidRPr="00E43C10" w:rsidRDefault="00CA11D3" w:rsidP="00CA11D3">
      <w:pPr>
        <w:widowControl/>
        <w:spacing w:line="240" w:lineRule="exact"/>
        <w:ind w:firstLineChars="100" w:firstLine="180"/>
        <w:rPr>
          <w:rFonts w:hAnsi="ＭＳ 明朝" w:cs="ＭＳ Ｐゴシック"/>
          <w:color w:val="000000" w:themeColor="text1"/>
          <w:kern w:val="0"/>
          <w:szCs w:val="18"/>
        </w:rPr>
      </w:pPr>
      <w:r w:rsidRPr="00E43C10">
        <w:rPr>
          <w:rFonts w:hAnsi="ＭＳ 明朝" w:cs="ＭＳ Ｐゴシック" w:hint="eastAsia"/>
          <w:color w:val="000000" w:themeColor="text1"/>
          <w:kern w:val="0"/>
          <w:szCs w:val="18"/>
        </w:rPr>
        <w:t>次の自動車に備える下記灯火器等は、細目告示別添52、細目告示別添53又はUN R53の技術基準等に適合しております。</w:t>
      </w:r>
    </w:p>
    <w:p w14:paraId="32008C25" w14:textId="77777777" w:rsidR="00CA11D3" w:rsidRPr="00E43C10" w:rsidRDefault="00CA11D3" w:rsidP="00CA11D3">
      <w:pPr>
        <w:widowControl/>
        <w:spacing w:line="240" w:lineRule="exact"/>
        <w:rPr>
          <w:rFonts w:hAnsi="ＭＳ 明朝" w:cs="ＭＳ Ｐゴシック"/>
          <w:color w:val="000000" w:themeColor="text1"/>
          <w:kern w:val="0"/>
          <w:szCs w:val="18"/>
        </w:rPr>
      </w:pPr>
    </w:p>
    <w:p w14:paraId="5A0D2BB3" w14:textId="77777777" w:rsidR="00CA11D3" w:rsidRPr="00E43C10" w:rsidRDefault="00CA11D3" w:rsidP="00CA11D3">
      <w:pPr>
        <w:widowControl/>
        <w:spacing w:line="240" w:lineRule="exact"/>
        <w:ind w:firstLineChars="100" w:firstLine="180"/>
        <w:rPr>
          <w:rFonts w:hAnsi="ＭＳ 明朝" w:cs="ＭＳ Ｐゴシック"/>
          <w:color w:val="000000" w:themeColor="text1"/>
          <w:kern w:val="0"/>
          <w:szCs w:val="18"/>
        </w:rPr>
      </w:pPr>
      <w:r w:rsidRPr="00E43C10">
        <w:rPr>
          <w:rFonts w:hAnsi="ＭＳ 明朝" w:hint="eastAsia"/>
          <w:color w:val="000000" w:themeColor="text1"/>
          <w:szCs w:val="18"/>
          <w:u w:val="single"/>
        </w:rPr>
        <w:t xml:space="preserve">車名：　　　　　　</w:t>
      </w:r>
      <w:r w:rsidRPr="00E43C10">
        <w:rPr>
          <w:rFonts w:hAnsi="ＭＳ 明朝" w:hint="eastAsia"/>
          <w:color w:val="000000" w:themeColor="text1"/>
          <w:szCs w:val="18"/>
        </w:rPr>
        <w:t xml:space="preserve">　　</w:t>
      </w:r>
      <w:r w:rsidRPr="00E43C10">
        <w:rPr>
          <w:rFonts w:hAnsi="ＭＳ 明朝" w:hint="eastAsia"/>
          <w:color w:val="000000" w:themeColor="text1"/>
          <w:szCs w:val="18"/>
          <w:u w:val="single"/>
        </w:rPr>
        <w:t xml:space="preserve">型式：　　　　　　　　　　　</w:t>
      </w:r>
      <w:r w:rsidRPr="00E43C10">
        <w:rPr>
          <w:rFonts w:hAnsi="ＭＳ 明朝" w:hint="eastAsia"/>
          <w:color w:val="000000" w:themeColor="text1"/>
          <w:szCs w:val="18"/>
        </w:rPr>
        <w:t xml:space="preserve">　　</w:t>
      </w:r>
      <w:r w:rsidRPr="00E43C10">
        <w:rPr>
          <w:rFonts w:hAnsi="ＭＳ 明朝" w:hint="eastAsia"/>
          <w:color w:val="000000" w:themeColor="text1"/>
          <w:szCs w:val="18"/>
          <w:u w:val="single"/>
        </w:rPr>
        <w:t xml:space="preserve">車台番号： 　　　　　　　　　　　　　　　　　</w:t>
      </w:r>
    </w:p>
    <w:p w14:paraId="46525E13" w14:textId="77777777" w:rsidR="00CA11D3" w:rsidRPr="00E43C10" w:rsidRDefault="00CA11D3" w:rsidP="00CA11D3">
      <w:pPr>
        <w:widowControl/>
        <w:spacing w:line="240" w:lineRule="exact"/>
        <w:rPr>
          <w:rFonts w:hAnsi="ＭＳ 明朝"/>
          <w:color w:val="000000" w:themeColor="text1"/>
          <w:szCs w:val="18"/>
          <w:u w:val="single"/>
        </w:rPr>
      </w:pPr>
    </w:p>
    <w:tbl>
      <w:tblPr>
        <w:tblW w:w="92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9"/>
        <w:gridCol w:w="1134"/>
        <w:gridCol w:w="567"/>
        <w:gridCol w:w="567"/>
        <w:gridCol w:w="768"/>
        <w:gridCol w:w="768"/>
        <w:gridCol w:w="769"/>
        <w:gridCol w:w="768"/>
        <w:gridCol w:w="769"/>
        <w:gridCol w:w="768"/>
        <w:gridCol w:w="769"/>
        <w:gridCol w:w="685"/>
      </w:tblGrid>
      <w:tr w:rsidR="00AC6FE9" w:rsidRPr="00E43C10" w14:paraId="7CCFA058" w14:textId="77777777" w:rsidTr="00BE4027">
        <w:trPr>
          <w:trHeight w:val="255"/>
        </w:trPr>
        <w:tc>
          <w:tcPr>
            <w:tcW w:w="2650" w:type="dxa"/>
            <w:gridSpan w:val="3"/>
            <w:vMerge w:val="restart"/>
            <w:tcBorders>
              <w:bottom w:val="nil"/>
            </w:tcBorders>
            <w:shd w:val="clear" w:color="auto" w:fill="auto"/>
            <w:hideMark/>
          </w:tcPr>
          <w:p w14:paraId="60EFD5E4"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灯火器及び反射器並びに指示装置の取付装置に係るもの</w:t>
            </w:r>
          </w:p>
          <w:p w14:paraId="6BED879B"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）は任意灯火等を示す。</w:t>
            </w:r>
          </w:p>
        </w:tc>
        <w:tc>
          <w:tcPr>
            <w:tcW w:w="567" w:type="dxa"/>
            <w:vMerge w:val="restart"/>
            <w:shd w:val="clear" w:color="auto" w:fill="auto"/>
            <w:vAlign w:val="center"/>
            <w:hideMark/>
          </w:tcPr>
          <w:p w14:paraId="12784836"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一般規定</w:t>
            </w:r>
          </w:p>
        </w:tc>
        <w:tc>
          <w:tcPr>
            <w:tcW w:w="5379" w:type="dxa"/>
            <w:gridSpan w:val="7"/>
            <w:shd w:val="clear" w:color="auto" w:fill="auto"/>
            <w:noWrap/>
            <w:vAlign w:val="center"/>
            <w:hideMark/>
          </w:tcPr>
          <w:p w14:paraId="2B76FFAF"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個別規定</w:t>
            </w:r>
          </w:p>
        </w:tc>
        <w:tc>
          <w:tcPr>
            <w:tcW w:w="685" w:type="dxa"/>
            <w:vMerge w:val="restart"/>
            <w:shd w:val="clear" w:color="auto" w:fill="auto"/>
            <w:vAlign w:val="center"/>
            <w:hideMark/>
          </w:tcPr>
          <w:p w14:paraId="0F3B9BAB"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備考</w:t>
            </w:r>
          </w:p>
        </w:tc>
      </w:tr>
      <w:tr w:rsidR="00AC6FE9" w:rsidRPr="00E43C10" w14:paraId="6E5419C3" w14:textId="77777777" w:rsidTr="003439C6">
        <w:trPr>
          <w:trHeight w:val="503"/>
        </w:trPr>
        <w:tc>
          <w:tcPr>
            <w:tcW w:w="2650" w:type="dxa"/>
            <w:gridSpan w:val="3"/>
            <w:vMerge/>
            <w:tcBorders>
              <w:bottom w:val="nil"/>
            </w:tcBorders>
            <w:shd w:val="clear" w:color="auto" w:fill="auto"/>
            <w:vAlign w:val="center"/>
            <w:hideMark/>
          </w:tcPr>
          <w:p w14:paraId="44475D22"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567" w:type="dxa"/>
            <w:vMerge/>
            <w:vAlign w:val="center"/>
            <w:hideMark/>
          </w:tcPr>
          <w:p w14:paraId="00CCC349"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restart"/>
            <w:shd w:val="clear" w:color="auto" w:fill="auto"/>
            <w:noWrap/>
            <w:vAlign w:val="center"/>
            <w:hideMark/>
          </w:tcPr>
          <w:p w14:paraId="4A6C8A81"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取付</w:t>
            </w:r>
          </w:p>
          <w:p w14:paraId="410A5F8A"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位置</w:t>
            </w:r>
          </w:p>
        </w:tc>
        <w:tc>
          <w:tcPr>
            <w:tcW w:w="768" w:type="dxa"/>
            <w:vMerge w:val="restart"/>
            <w:shd w:val="clear" w:color="auto" w:fill="auto"/>
            <w:noWrap/>
            <w:vAlign w:val="center"/>
            <w:hideMark/>
          </w:tcPr>
          <w:p w14:paraId="46000CEC"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個数</w:t>
            </w:r>
          </w:p>
        </w:tc>
        <w:tc>
          <w:tcPr>
            <w:tcW w:w="769" w:type="dxa"/>
            <w:vMerge w:val="restart"/>
            <w:shd w:val="clear" w:color="auto" w:fill="auto"/>
            <w:noWrap/>
            <w:vAlign w:val="center"/>
            <w:hideMark/>
          </w:tcPr>
          <w:p w14:paraId="0AFC80C5"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幾何学的視認角</w:t>
            </w:r>
          </w:p>
        </w:tc>
        <w:tc>
          <w:tcPr>
            <w:tcW w:w="768" w:type="dxa"/>
            <w:vMerge w:val="restart"/>
            <w:shd w:val="clear" w:color="auto" w:fill="auto"/>
            <w:noWrap/>
            <w:vAlign w:val="center"/>
            <w:hideMark/>
          </w:tcPr>
          <w:p w14:paraId="13E4C08A"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方向</w:t>
            </w:r>
          </w:p>
        </w:tc>
        <w:tc>
          <w:tcPr>
            <w:tcW w:w="769" w:type="dxa"/>
            <w:vMerge w:val="restart"/>
            <w:shd w:val="clear" w:color="auto" w:fill="auto"/>
            <w:noWrap/>
            <w:vAlign w:val="center"/>
            <w:hideMark/>
          </w:tcPr>
          <w:p w14:paraId="49BB1FBC"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電気</w:t>
            </w:r>
          </w:p>
          <w:p w14:paraId="2ABD5294"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結線</w:t>
            </w:r>
          </w:p>
        </w:tc>
        <w:tc>
          <w:tcPr>
            <w:tcW w:w="768" w:type="dxa"/>
            <w:vMerge w:val="restart"/>
            <w:shd w:val="clear" w:color="auto" w:fill="auto"/>
            <w:vAlign w:val="center"/>
            <w:hideMark/>
          </w:tcPr>
          <w:p w14:paraId="3C15C518"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点灯操作状態表示装置等</w:t>
            </w:r>
          </w:p>
        </w:tc>
        <w:tc>
          <w:tcPr>
            <w:tcW w:w="769" w:type="dxa"/>
            <w:vMerge w:val="restart"/>
            <w:shd w:val="clear" w:color="auto" w:fill="auto"/>
            <w:vAlign w:val="center"/>
            <w:hideMark/>
          </w:tcPr>
          <w:p w14:paraId="2A36EE94"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その他要件</w:t>
            </w:r>
          </w:p>
        </w:tc>
        <w:tc>
          <w:tcPr>
            <w:tcW w:w="685" w:type="dxa"/>
            <w:vMerge/>
            <w:vAlign w:val="center"/>
            <w:hideMark/>
          </w:tcPr>
          <w:p w14:paraId="186B7AD6"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r>
      <w:tr w:rsidR="00AC6FE9" w:rsidRPr="00E43C10" w14:paraId="4F657310" w14:textId="77777777" w:rsidTr="003439C6">
        <w:trPr>
          <w:trHeight w:val="46"/>
        </w:trPr>
        <w:tc>
          <w:tcPr>
            <w:tcW w:w="2083" w:type="dxa"/>
            <w:gridSpan w:val="2"/>
            <w:tcBorders>
              <w:top w:val="nil"/>
            </w:tcBorders>
            <w:shd w:val="clear" w:color="auto" w:fill="auto"/>
            <w:hideMark/>
          </w:tcPr>
          <w:p w14:paraId="2B6D4C9F"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567" w:type="dxa"/>
            <w:tcBorders>
              <w:top w:val="single" w:sz="4" w:space="0" w:color="auto"/>
            </w:tcBorders>
            <w:shd w:val="clear" w:color="auto" w:fill="auto"/>
            <w:vAlign w:val="center"/>
            <w:hideMark/>
          </w:tcPr>
          <w:p w14:paraId="1B213021" w14:textId="77777777" w:rsidR="00CA11D3" w:rsidRPr="00E43C10" w:rsidRDefault="00CA11D3" w:rsidP="003439C6">
            <w:pPr>
              <w:widowControl/>
              <w:spacing w:line="220" w:lineRule="exact"/>
              <w:jc w:val="center"/>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備付</w:t>
            </w:r>
          </w:p>
        </w:tc>
        <w:tc>
          <w:tcPr>
            <w:tcW w:w="567" w:type="dxa"/>
            <w:vMerge/>
            <w:vAlign w:val="center"/>
            <w:hideMark/>
          </w:tcPr>
          <w:p w14:paraId="63401696"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2CAF65F7"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5FE776AA"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4DC051F7"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66155462"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5B5323C5"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8" w:type="dxa"/>
            <w:vMerge/>
            <w:vAlign w:val="center"/>
            <w:hideMark/>
          </w:tcPr>
          <w:p w14:paraId="1F901330"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769" w:type="dxa"/>
            <w:vMerge/>
            <w:vAlign w:val="center"/>
            <w:hideMark/>
          </w:tcPr>
          <w:p w14:paraId="753CCB03"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c>
          <w:tcPr>
            <w:tcW w:w="685" w:type="dxa"/>
            <w:vMerge/>
            <w:vAlign w:val="center"/>
            <w:hideMark/>
          </w:tcPr>
          <w:p w14:paraId="3845233B" w14:textId="77777777" w:rsidR="00CA11D3" w:rsidRPr="00E43C10" w:rsidRDefault="00CA11D3" w:rsidP="003439C6">
            <w:pPr>
              <w:widowControl/>
              <w:spacing w:line="220" w:lineRule="exact"/>
              <w:jc w:val="left"/>
              <w:rPr>
                <w:rFonts w:hAnsi="ＭＳ 明朝" w:cs="ＭＳ Ｐゴシック"/>
                <w:color w:val="000000" w:themeColor="text1"/>
                <w:kern w:val="0"/>
                <w:sz w:val="16"/>
                <w:szCs w:val="16"/>
              </w:rPr>
            </w:pPr>
          </w:p>
        </w:tc>
      </w:tr>
      <w:tr w:rsidR="00AC6FE9" w:rsidRPr="00E43C10" w14:paraId="1967DC39" w14:textId="77777777" w:rsidTr="00BE4027">
        <w:trPr>
          <w:trHeight w:val="255"/>
        </w:trPr>
        <w:tc>
          <w:tcPr>
            <w:tcW w:w="2083" w:type="dxa"/>
            <w:gridSpan w:val="2"/>
            <w:shd w:val="clear" w:color="auto" w:fill="auto"/>
            <w:noWrap/>
            <w:vAlign w:val="center"/>
            <w:hideMark/>
          </w:tcPr>
          <w:p w14:paraId="01FC047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走行用前照灯</w:t>
            </w:r>
          </w:p>
        </w:tc>
        <w:tc>
          <w:tcPr>
            <w:tcW w:w="567" w:type="dxa"/>
            <w:shd w:val="clear" w:color="auto" w:fill="auto"/>
            <w:noWrap/>
            <w:vAlign w:val="center"/>
            <w:hideMark/>
          </w:tcPr>
          <w:p w14:paraId="3C44AA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noWrap/>
            <w:vAlign w:val="center"/>
          </w:tcPr>
          <w:p w14:paraId="313E122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54BD5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95D00A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FEE29C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C4C8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45F19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C530F9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98A01D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E75D48C"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FB1B3CF" w14:textId="77777777" w:rsidTr="00BE4027">
        <w:trPr>
          <w:trHeight w:val="255"/>
        </w:trPr>
        <w:tc>
          <w:tcPr>
            <w:tcW w:w="2083" w:type="dxa"/>
            <w:gridSpan w:val="2"/>
            <w:shd w:val="clear" w:color="auto" w:fill="auto"/>
            <w:noWrap/>
            <w:vAlign w:val="center"/>
            <w:hideMark/>
          </w:tcPr>
          <w:p w14:paraId="4078369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すれ違い用前照灯</w:t>
            </w:r>
          </w:p>
        </w:tc>
        <w:tc>
          <w:tcPr>
            <w:tcW w:w="567" w:type="dxa"/>
            <w:shd w:val="clear" w:color="auto" w:fill="auto"/>
            <w:noWrap/>
            <w:vAlign w:val="center"/>
            <w:hideMark/>
          </w:tcPr>
          <w:p w14:paraId="5ED4494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10C08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5B3C82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D134F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8D6E8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B4F07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7A458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4C8F6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CA26C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E2AEC22"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28A924C" w14:textId="77777777" w:rsidTr="00BE4027">
        <w:trPr>
          <w:trHeight w:val="255"/>
        </w:trPr>
        <w:tc>
          <w:tcPr>
            <w:tcW w:w="2083" w:type="dxa"/>
            <w:gridSpan w:val="2"/>
            <w:shd w:val="clear" w:color="auto" w:fill="auto"/>
            <w:noWrap/>
            <w:vAlign w:val="center"/>
            <w:hideMark/>
          </w:tcPr>
          <w:p w14:paraId="5F4BF5E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（前部霧灯）</w:t>
            </w:r>
          </w:p>
        </w:tc>
        <w:tc>
          <w:tcPr>
            <w:tcW w:w="567" w:type="dxa"/>
            <w:shd w:val="clear" w:color="auto" w:fill="auto"/>
            <w:noWrap/>
            <w:vAlign w:val="center"/>
            <w:hideMark/>
          </w:tcPr>
          <w:p w14:paraId="002643F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70A1D6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A175EA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D97DB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5D36AF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ABB6DE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733D0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6F861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C6002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401C260"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D1B1DED" w14:textId="77777777" w:rsidTr="00BE4027">
        <w:trPr>
          <w:trHeight w:val="255"/>
        </w:trPr>
        <w:tc>
          <w:tcPr>
            <w:tcW w:w="2083" w:type="dxa"/>
            <w:gridSpan w:val="2"/>
            <w:shd w:val="clear" w:color="auto" w:fill="auto"/>
            <w:noWrap/>
            <w:vAlign w:val="center"/>
            <w:hideMark/>
          </w:tcPr>
          <w:p w14:paraId="491B720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（側方照射灯）</w:t>
            </w:r>
          </w:p>
        </w:tc>
        <w:tc>
          <w:tcPr>
            <w:tcW w:w="567" w:type="dxa"/>
            <w:shd w:val="clear" w:color="auto" w:fill="auto"/>
            <w:noWrap/>
            <w:vAlign w:val="center"/>
            <w:hideMark/>
          </w:tcPr>
          <w:p w14:paraId="3CF18F1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A0A5E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E8D5E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163126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0C4D8B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BA0D3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E98D33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7EABB3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1DA02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294AF70"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A70C7A0" w14:textId="77777777" w:rsidTr="00BE4027">
        <w:trPr>
          <w:trHeight w:val="255"/>
        </w:trPr>
        <w:tc>
          <w:tcPr>
            <w:tcW w:w="2083" w:type="dxa"/>
            <w:gridSpan w:val="2"/>
            <w:shd w:val="clear" w:color="auto" w:fill="auto"/>
            <w:noWrap/>
            <w:vAlign w:val="center"/>
            <w:hideMark/>
          </w:tcPr>
          <w:p w14:paraId="5457ED7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後退灯</w:t>
            </w:r>
          </w:p>
        </w:tc>
        <w:tc>
          <w:tcPr>
            <w:tcW w:w="567" w:type="dxa"/>
            <w:shd w:val="clear" w:color="auto" w:fill="auto"/>
            <w:noWrap/>
            <w:vAlign w:val="center"/>
            <w:hideMark/>
          </w:tcPr>
          <w:p w14:paraId="4C3D6B9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B560BC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F0F7F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0AB99C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2389D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10F4D2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1003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85D5BE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09C70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CA17E23"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316F409" w14:textId="77777777" w:rsidTr="00BE4027">
        <w:trPr>
          <w:trHeight w:val="255"/>
        </w:trPr>
        <w:tc>
          <w:tcPr>
            <w:tcW w:w="949" w:type="dxa"/>
            <w:vMerge w:val="restart"/>
            <w:shd w:val="clear" w:color="auto" w:fill="auto"/>
            <w:noWrap/>
            <w:vAlign w:val="center"/>
            <w:hideMark/>
          </w:tcPr>
          <w:p w14:paraId="63A726D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方向指示器・非常点滅表示灯</w:t>
            </w:r>
          </w:p>
        </w:tc>
        <w:tc>
          <w:tcPr>
            <w:tcW w:w="1134" w:type="dxa"/>
            <w:shd w:val="clear" w:color="auto" w:fill="auto"/>
            <w:noWrap/>
            <w:vAlign w:val="center"/>
            <w:hideMark/>
          </w:tcPr>
          <w:p w14:paraId="1E898DD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前面</w:t>
            </w:r>
          </w:p>
        </w:tc>
        <w:tc>
          <w:tcPr>
            <w:tcW w:w="567" w:type="dxa"/>
            <w:shd w:val="clear" w:color="auto" w:fill="auto"/>
            <w:noWrap/>
            <w:vAlign w:val="center"/>
            <w:hideMark/>
          </w:tcPr>
          <w:p w14:paraId="1E12A6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C83B3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3924D1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A474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6238EA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D24BD7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585506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66B497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CEEAC0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1B4A792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B056F1D" w14:textId="77777777" w:rsidTr="00BE4027">
        <w:trPr>
          <w:trHeight w:val="255"/>
        </w:trPr>
        <w:tc>
          <w:tcPr>
            <w:tcW w:w="949" w:type="dxa"/>
            <w:vMerge/>
            <w:vAlign w:val="center"/>
            <w:hideMark/>
          </w:tcPr>
          <w:p w14:paraId="729CC47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03295F0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側面前部</w:t>
            </w:r>
          </w:p>
        </w:tc>
        <w:tc>
          <w:tcPr>
            <w:tcW w:w="567" w:type="dxa"/>
            <w:shd w:val="clear" w:color="auto" w:fill="auto"/>
            <w:noWrap/>
            <w:vAlign w:val="center"/>
            <w:hideMark/>
          </w:tcPr>
          <w:p w14:paraId="65301F2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02282C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A41369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2D75EB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B59CE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F4D2E4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EF62C6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511F23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C86D60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CD38B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8E4EDCB" w14:textId="77777777" w:rsidTr="00BE4027">
        <w:trPr>
          <w:trHeight w:val="255"/>
        </w:trPr>
        <w:tc>
          <w:tcPr>
            <w:tcW w:w="949" w:type="dxa"/>
            <w:vMerge/>
            <w:vAlign w:val="center"/>
            <w:hideMark/>
          </w:tcPr>
          <w:p w14:paraId="2A8492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3B05CE2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側面中央部</w:t>
            </w:r>
          </w:p>
        </w:tc>
        <w:tc>
          <w:tcPr>
            <w:tcW w:w="567" w:type="dxa"/>
            <w:shd w:val="clear" w:color="auto" w:fill="auto"/>
            <w:noWrap/>
            <w:vAlign w:val="center"/>
            <w:hideMark/>
          </w:tcPr>
          <w:p w14:paraId="68C203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760B8B2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3E717D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38B3CF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FADEA9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E0D015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3FA1F3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D8C069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FE60D5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799F8A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DCDD7FD" w14:textId="77777777" w:rsidTr="00BE4027">
        <w:trPr>
          <w:trHeight w:val="255"/>
        </w:trPr>
        <w:tc>
          <w:tcPr>
            <w:tcW w:w="949" w:type="dxa"/>
            <w:vMerge/>
            <w:vAlign w:val="center"/>
            <w:hideMark/>
          </w:tcPr>
          <w:p w14:paraId="1183576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76BC7E9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後面</w:t>
            </w:r>
          </w:p>
        </w:tc>
        <w:tc>
          <w:tcPr>
            <w:tcW w:w="567" w:type="dxa"/>
            <w:shd w:val="clear" w:color="auto" w:fill="auto"/>
            <w:noWrap/>
            <w:vAlign w:val="center"/>
            <w:hideMark/>
          </w:tcPr>
          <w:p w14:paraId="3850D92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0A731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914FD9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55200B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5F366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5AA185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97450F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52F6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FCC9C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78BEB47"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33834F4" w14:textId="77777777" w:rsidTr="00BE4027">
        <w:trPr>
          <w:trHeight w:val="255"/>
        </w:trPr>
        <w:tc>
          <w:tcPr>
            <w:tcW w:w="2083" w:type="dxa"/>
            <w:gridSpan w:val="2"/>
            <w:shd w:val="clear" w:color="auto" w:fill="auto"/>
            <w:noWrap/>
            <w:vAlign w:val="center"/>
            <w:hideMark/>
          </w:tcPr>
          <w:p w14:paraId="1CE3CC8B"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（補助方向指示器）</w:t>
            </w:r>
          </w:p>
        </w:tc>
        <w:tc>
          <w:tcPr>
            <w:tcW w:w="567" w:type="dxa"/>
            <w:shd w:val="clear" w:color="auto" w:fill="auto"/>
            <w:noWrap/>
            <w:vAlign w:val="center"/>
            <w:hideMark/>
          </w:tcPr>
          <w:p w14:paraId="6A2ABCD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49BAE3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376741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24FFA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154AA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1D637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A7D8ED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DDDBA4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E4100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ECC6B2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2EEC881F" w14:textId="77777777" w:rsidTr="00BE4027">
        <w:trPr>
          <w:trHeight w:val="255"/>
        </w:trPr>
        <w:tc>
          <w:tcPr>
            <w:tcW w:w="2083" w:type="dxa"/>
            <w:gridSpan w:val="2"/>
            <w:shd w:val="clear" w:color="auto" w:fill="auto"/>
            <w:noWrap/>
            <w:vAlign w:val="center"/>
            <w:hideMark/>
          </w:tcPr>
          <w:p w14:paraId="6E54306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制動灯</w:t>
            </w:r>
          </w:p>
        </w:tc>
        <w:tc>
          <w:tcPr>
            <w:tcW w:w="567" w:type="dxa"/>
            <w:shd w:val="clear" w:color="auto" w:fill="auto"/>
            <w:noWrap/>
            <w:vAlign w:val="center"/>
            <w:hideMark/>
          </w:tcPr>
          <w:p w14:paraId="2ED2EA3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C701C5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3FD1A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FF0ED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8C2739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6D97BB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06AF73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29BB30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A2F110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AACB6C5"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28233D25" w14:textId="77777777" w:rsidTr="00BE4027">
        <w:trPr>
          <w:trHeight w:val="255"/>
        </w:trPr>
        <w:tc>
          <w:tcPr>
            <w:tcW w:w="2083" w:type="dxa"/>
            <w:gridSpan w:val="2"/>
            <w:shd w:val="clear" w:color="auto" w:fill="auto"/>
            <w:noWrap/>
            <w:vAlign w:val="center"/>
            <w:hideMark/>
          </w:tcPr>
          <w:p w14:paraId="432EDDF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補助制動灯</w:t>
            </w:r>
          </w:p>
        </w:tc>
        <w:tc>
          <w:tcPr>
            <w:tcW w:w="567" w:type="dxa"/>
            <w:shd w:val="clear" w:color="auto" w:fill="auto"/>
            <w:noWrap/>
            <w:vAlign w:val="center"/>
            <w:hideMark/>
          </w:tcPr>
          <w:p w14:paraId="7805F1E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71DBBA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AB3D67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036AD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CB5876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B1777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42974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BB2CB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532CA6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88B6EB7"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356CADB" w14:textId="77777777" w:rsidTr="00BE4027">
        <w:trPr>
          <w:trHeight w:val="255"/>
        </w:trPr>
        <w:tc>
          <w:tcPr>
            <w:tcW w:w="2083" w:type="dxa"/>
            <w:gridSpan w:val="2"/>
            <w:shd w:val="clear" w:color="auto" w:fill="auto"/>
            <w:noWrap/>
            <w:vAlign w:val="center"/>
            <w:hideMark/>
          </w:tcPr>
          <w:p w14:paraId="6AED860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番号灯</w:t>
            </w:r>
          </w:p>
        </w:tc>
        <w:tc>
          <w:tcPr>
            <w:tcW w:w="567" w:type="dxa"/>
            <w:shd w:val="clear" w:color="auto" w:fill="auto"/>
            <w:noWrap/>
            <w:vAlign w:val="center"/>
            <w:hideMark/>
          </w:tcPr>
          <w:p w14:paraId="353C000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59DAEB6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E86CCB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67E4E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0C4CDF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91DDC4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998C3C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9B41F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33DB1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0D0BFB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B325CA2" w14:textId="77777777" w:rsidTr="00BE4027">
        <w:trPr>
          <w:trHeight w:val="255"/>
        </w:trPr>
        <w:tc>
          <w:tcPr>
            <w:tcW w:w="2083" w:type="dxa"/>
            <w:gridSpan w:val="2"/>
            <w:shd w:val="clear" w:color="auto" w:fill="auto"/>
            <w:noWrap/>
            <w:vAlign w:val="center"/>
            <w:hideMark/>
          </w:tcPr>
          <w:p w14:paraId="63B1206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車幅灯</w:t>
            </w:r>
          </w:p>
        </w:tc>
        <w:tc>
          <w:tcPr>
            <w:tcW w:w="567" w:type="dxa"/>
            <w:shd w:val="clear" w:color="auto" w:fill="auto"/>
            <w:noWrap/>
            <w:vAlign w:val="center"/>
            <w:hideMark/>
          </w:tcPr>
          <w:p w14:paraId="1D35F2F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9B6500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22A2BF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6E648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877E0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7FB215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83B136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63EF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DDA360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757B7C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78AB8C17" w14:textId="77777777" w:rsidTr="00BE4027">
        <w:trPr>
          <w:trHeight w:val="255"/>
        </w:trPr>
        <w:tc>
          <w:tcPr>
            <w:tcW w:w="2083" w:type="dxa"/>
            <w:gridSpan w:val="2"/>
            <w:shd w:val="clear" w:color="auto" w:fill="auto"/>
            <w:noWrap/>
            <w:vAlign w:val="center"/>
            <w:hideMark/>
          </w:tcPr>
          <w:p w14:paraId="161878B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尾灯</w:t>
            </w:r>
          </w:p>
        </w:tc>
        <w:tc>
          <w:tcPr>
            <w:tcW w:w="567" w:type="dxa"/>
            <w:shd w:val="clear" w:color="auto" w:fill="auto"/>
            <w:noWrap/>
            <w:vAlign w:val="center"/>
            <w:hideMark/>
          </w:tcPr>
          <w:p w14:paraId="43DAB68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89840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3DD9CE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7D9C2A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80E68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D92C4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584FC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9D5EBB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C0DC2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7CB2DDE"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12B2383" w14:textId="77777777" w:rsidTr="00BE4027">
        <w:trPr>
          <w:trHeight w:val="255"/>
        </w:trPr>
        <w:tc>
          <w:tcPr>
            <w:tcW w:w="2083" w:type="dxa"/>
            <w:gridSpan w:val="2"/>
            <w:shd w:val="clear" w:color="auto" w:fill="auto"/>
            <w:noWrap/>
            <w:vAlign w:val="center"/>
            <w:hideMark/>
          </w:tcPr>
          <w:p w14:paraId="682A448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（後部霧灯）</w:t>
            </w:r>
          </w:p>
        </w:tc>
        <w:tc>
          <w:tcPr>
            <w:tcW w:w="567" w:type="dxa"/>
            <w:shd w:val="clear" w:color="auto" w:fill="auto"/>
            <w:noWrap/>
            <w:vAlign w:val="center"/>
            <w:hideMark/>
          </w:tcPr>
          <w:p w14:paraId="3893670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9E440A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491EB1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CF58F3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38385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79D92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06FC9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15385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F20769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72762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E2C6A34" w14:textId="77777777" w:rsidTr="00BE4027">
        <w:trPr>
          <w:trHeight w:val="255"/>
        </w:trPr>
        <w:tc>
          <w:tcPr>
            <w:tcW w:w="2083" w:type="dxa"/>
            <w:gridSpan w:val="2"/>
            <w:shd w:val="clear" w:color="auto" w:fill="auto"/>
            <w:noWrap/>
            <w:vAlign w:val="center"/>
            <w:hideMark/>
          </w:tcPr>
          <w:p w14:paraId="5EFE29A9"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（駐車灯）</w:t>
            </w:r>
          </w:p>
        </w:tc>
        <w:tc>
          <w:tcPr>
            <w:tcW w:w="567" w:type="dxa"/>
            <w:shd w:val="clear" w:color="auto" w:fill="auto"/>
            <w:noWrap/>
            <w:vAlign w:val="center"/>
            <w:hideMark/>
          </w:tcPr>
          <w:p w14:paraId="579126C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7688F60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F53800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1634E6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9C3B8B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492CC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EC2F48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82B6CD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4FAEB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17B94D"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71FC781" w14:textId="77777777" w:rsidTr="00BE4027">
        <w:trPr>
          <w:trHeight w:val="255"/>
        </w:trPr>
        <w:tc>
          <w:tcPr>
            <w:tcW w:w="2083" w:type="dxa"/>
            <w:gridSpan w:val="2"/>
            <w:shd w:val="clear" w:color="auto" w:fill="auto"/>
            <w:noWrap/>
            <w:vAlign w:val="center"/>
            <w:hideMark/>
          </w:tcPr>
          <w:p w14:paraId="38F345AD"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（前部上側端灯）</w:t>
            </w:r>
          </w:p>
        </w:tc>
        <w:tc>
          <w:tcPr>
            <w:tcW w:w="567" w:type="dxa"/>
            <w:shd w:val="clear" w:color="auto" w:fill="auto"/>
            <w:noWrap/>
            <w:vAlign w:val="center"/>
            <w:hideMark/>
          </w:tcPr>
          <w:p w14:paraId="67C4D03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473D98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B6D78F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1C79DC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1FC147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EAAC04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7A008F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185A29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EBC064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E498FD5"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0D7BEB10" w14:textId="77777777" w:rsidTr="00BE4027">
        <w:trPr>
          <w:trHeight w:val="255"/>
        </w:trPr>
        <w:tc>
          <w:tcPr>
            <w:tcW w:w="2083" w:type="dxa"/>
            <w:gridSpan w:val="2"/>
            <w:shd w:val="clear" w:color="auto" w:fill="auto"/>
            <w:noWrap/>
            <w:vAlign w:val="center"/>
            <w:hideMark/>
          </w:tcPr>
          <w:p w14:paraId="293573A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（後部上側端灯）</w:t>
            </w:r>
          </w:p>
        </w:tc>
        <w:tc>
          <w:tcPr>
            <w:tcW w:w="567" w:type="dxa"/>
            <w:shd w:val="clear" w:color="auto" w:fill="auto"/>
            <w:noWrap/>
            <w:vAlign w:val="center"/>
            <w:hideMark/>
          </w:tcPr>
          <w:p w14:paraId="02A1EA8B"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8AF7E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F83DBB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09008C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0AD1D8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C525AC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702CA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06DBF4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D502B5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279B579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AE1F823" w14:textId="77777777" w:rsidTr="00BE4027">
        <w:trPr>
          <w:trHeight w:val="255"/>
        </w:trPr>
        <w:tc>
          <w:tcPr>
            <w:tcW w:w="2083" w:type="dxa"/>
            <w:gridSpan w:val="2"/>
            <w:shd w:val="clear" w:color="auto" w:fill="auto"/>
            <w:noWrap/>
            <w:vAlign w:val="center"/>
            <w:hideMark/>
          </w:tcPr>
          <w:p w14:paraId="65F588E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後部反射器</w:t>
            </w:r>
          </w:p>
        </w:tc>
        <w:tc>
          <w:tcPr>
            <w:tcW w:w="567" w:type="dxa"/>
            <w:shd w:val="clear" w:color="auto" w:fill="auto"/>
            <w:noWrap/>
            <w:vAlign w:val="center"/>
            <w:hideMark/>
          </w:tcPr>
          <w:p w14:paraId="1792A3D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6FA474B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1DF2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EDC0D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AF26E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1855DB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468368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01A49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31478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3623D9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1B1D5F1" w14:textId="77777777" w:rsidTr="00BE4027">
        <w:trPr>
          <w:trHeight w:val="255"/>
        </w:trPr>
        <w:tc>
          <w:tcPr>
            <w:tcW w:w="2083" w:type="dxa"/>
            <w:gridSpan w:val="2"/>
            <w:shd w:val="clear" w:color="auto" w:fill="auto"/>
            <w:noWrap/>
            <w:vAlign w:val="center"/>
            <w:hideMark/>
          </w:tcPr>
          <w:p w14:paraId="79F94395"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前部反射器</w:t>
            </w:r>
          </w:p>
        </w:tc>
        <w:tc>
          <w:tcPr>
            <w:tcW w:w="567" w:type="dxa"/>
            <w:shd w:val="clear" w:color="auto" w:fill="auto"/>
            <w:noWrap/>
            <w:vAlign w:val="center"/>
            <w:hideMark/>
          </w:tcPr>
          <w:p w14:paraId="6AA2A8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7D26728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04FB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5367E7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69DBA4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BFFE79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365909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A688B7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7BACD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646A00E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18C63C51" w14:textId="77777777" w:rsidTr="00BE4027">
        <w:trPr>
          <w:trHeight w:val="255"/>
        </w:trPr>
        <w:tc>
          <w:tcPr>
            <w:tcW w:w="2083" w:type="dxa"/>
            <w:gridSpan w:val="2"/>
            <w:shd w:val="clear" w:color="auto" w:fill="auto"/>
            <w:noWrap/>
            <w:vAlign w:val="center"/>
            <w:hideMark/>
          </w:tcPr>
          <w:p w14:paraId="2E695C9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大型後部反射器</w:t>
            </w:r>
          </w:p>
        </w:tc>
        <w:tc>
          <w:tcPr>
            <w:tcW w:w="567" w:type="dxa"/>
            <w:shd w:val="clear" w:color="auto" w:fill="auto"/>
            <w:noWrap/>
            <w:vAlign w:val="center"/>
            <w:hideMark/>
          </w:tcPr>
          <w:p w14:paraId="1B11BEC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12CFF14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67A0E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894D10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022DC5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46BF2C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C4EDD0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82E22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02B1FB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16C09F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BDA320F" w14:textId="77777777" w:rsidTr="00BE4027">
        <w:trPr>
          <w:trHeight w:val="255"/>
        </w:trPr>
        <w:tc>
          <w:tcPr>
            <w:tcW w:w="949" w:type="dxa"/>
            <w:vMerge w:val="restart"/>
            <w:shd w:val="clear" w:color="auto" w:fill="auto"/>
            <w:noWrap/>
            <w:vAlign w:val="center"/>
            <w:hideMark/>
          </w:tcPr>
          <w:p w14:paraId="0804BA2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側方反射器</w:t>
            </w:r>
          </w:p>
        </w:tc>
        <w:tc>
          <w:tcPr>
            <w:tcW w:w="1134" w:type="dxa"/>
            <w:shd w:val="clear" w:color="auto" w:fill="auto"/>
            <w:noWrap/>
            <w:vAlign w:val="center"/>
            <w:hideMark/>
          </w:tcPr>
          <w:p w14:paraId="3865618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前部</w:t>
            </w:r>
          </w:p>
        </w:tc>
        <w:tc>
          <w:tcPr>
            <w:tcW w:w="567" w:type="dxa"/>
            <w:shd w:val="clear" w:color="auto" w:fill="auto"/>
            <w:noWrap/>
            <w:vAlign w:val="center"/>
            <w:hideMark/>
          </w:tcPr>
          <w:p w14:paraId="245A395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345700F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8CD0AA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D1F6DD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9C650A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812398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E3565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177629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C0DFC6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F996C3C"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4A820CE" w14:textId="77777777" w:rsidTr="00BE4027">
        <w:trPr>
          <w:trHeight w:val="255"/>
        </w:trPr>
        <w:tc>
          <w:tcPr>
            <w:tcW w:w="949" w:type="dxa"/>
            <w:vMerge/>
            <w:vAlign w:val="center"/>
            <w:hideMark/>
          </w:tcPr>
          <w:p w14:paraId="3CBF317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0DD91E56"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中央部</w:t>
            </w:r>
          </w:p>
        </w:tc>
        <w:tc>
          <w:tcPr>
            <w:tcW w:w="567" w:type="dxa"/>
            <w:shd w:val="clear" w:color="auto" w:fill="auto"/>
            <w:noWrap/>
            <w:vAlign w:val="center"/>
            <w:hideMark/>
          </w:tcPr>
          <w:p w14:paraId="5D6D91F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F86CBC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144CA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1164C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5415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1D1D03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92EAE4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EE15B6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67D8DF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BAF726"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88FCA89" w14:textId="77777777" w:rsidTr="00BE4027">
        <w:trPr>
          <w:trHeight w:val="255"/>
        </w:trPr>
        <w:tc>
          <w:tcPr>
            <w:tcW w:w="949" w:type="dxa"/>
            <w:vMerge/>
            <w:vAlign w:val="center"/>
            <w:hideMark/>
          </w:tcPr>
          <w:p w14:paraId="20FF5A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1134" w:type="dxa"/>
            <w:shd w:val="clear" w:color="auto" w:fill="auto"/>
            <w:noWrap/>
            <w:vAlign w:val="center"/>
            <w:hideMark/>
          </w:tcPr>
          <w:p w14:paraId="7F4FF2A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後部</w:t>
            </w:r>
          </w:p>
        </w:tc>
        <w:tc>
          <w:tcPr>
            <w:tcW w:w="567" w:type="dxa"/>
            <w:shd w:val="clear" w:color="auto" w:fill="auto"/>
            <w:noWrap/>
            <w:vAlign w:val="center"/>
            <w:hideMark/>
          </w:tcPr>
          <w:p w14:paraId="391C4E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0DF9852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8756BE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B85A4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A6B15F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936F1A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E1B21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C790F9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B56FBE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30A98A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3810FA9" w14:textId="77777777" w:rsidTr="00BE4027">
        <w:trPr>
          <w:trHeight w:val="255"/>
        </w:trPr>
        <w:tc>
          <w:tcPr>
            <w:tcW w:w="2083" w:type="dxa"/>
            <w:gridSpan w:val="2"/>
            <w:shd w:val="clear" w:color="auto" w:fill="auto"/>
            <w:noWrap/>
            <w:vAlign w:val="center"/>
            <w:hideMark/>
          </w:tcPr>
          <w:p w14:paraId="1F59D19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側方灯</w:t>
            </w:r>
          </w:p>
        </w:tc>
        <w:tc>
          <w:tcPr>
            <w:tcW w:w="567" w:type="dxa"/>
            <w:shd w:val="clear" w:color="auto" w:fill="auto"/>
            <w:noWrap/>
            <w:vAlign w:val="center"/>
            <w:hideMark/>
          </w:tcPr>
          <w:p w14:paraId="53CB912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567" w:type="dxa"/>
            <w:shd w:val="clear" w:color="auto" w:fill="auto"/>
            <w:vAlign w:val="center"/>
          </w:tcPr>
          <w:p w14:paraId="438CA7E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6128391"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F4E171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1D77BE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2BA3F5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E1DAD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A245B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359EBC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3BB6164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3ABF2D01" w14:textId="77777777" w:rsidTr="00BE4027">
        <w:trPr>
          <w:trHeight w:val="255"/>
        </w:trPr>
        <w:tc>
          <w:tcPr>
            <w:tcW w:w="2083" w:type="dxa"/>
            <w:gridSpan w:val="2"/>
            <w:shd w:val="clear" w:color="auto" w:fill="auto"/>
            <w:noWrap/>
            <w:vAlign w:val="center"/>
            <w:hideMark/>
          </w:tcPr>
          <w:p w14:paraId="1942A1E2"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（再帰反射材）</w:t>
            </w:r>
          </w:p>
        </w:tc>
        <w:tc>
          <w:tcPr>
            <w:tcW w:w="567" w:type="dxa"/>
            <w:shd w:val="clear" w:color="auto" w:fill="auto"/>
            <w:noWrap/>
            <w:vAlign w:val="center"/>
            <w:hideMark/>
          </w:tcPr>
          <w:p w14:paraId="2C492CA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E41C19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BAC213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583C5C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B481C7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879F18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932B2A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8FBE9B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341C46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D199D94"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673A7D5" w14:textId="77777777" w:rsidTr="00BE4027">
        <w:trPr>
          <w:trHeight w:val="255"/>
        </w:trPr>
        <w:tc>
          <w:tcPr>
            <w:tcW w:w="2083" w:type="dxa"/>
            <w:gridSpan w:val="2"/>
            <w:shd w:val="clear" w:color="auto" w:fill="auto"/>
            <w:noWrap/>
            <w:vAlign w:val="center"/>
            <w:hideMark/>
          </w:tcPr>
          <w:p w14:paraId="532E4AF7"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（配光可変型前照灯）</w:t>
            </w:r>
          </w:p>
        </w:tc>
        <w:tc>
          <w:tcPr>
            <w:tcW w:w="567" w:type="dxa"/>
            <w:shd w:val="clear" w:color="auto" w:fill="auto"/>
            <w:noWrap/>
            <w:vAlign w:val="center"/>
            <w:hideMark/>
          </w:tcPr>
          <w:p w14:paraId="31FECA23"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169D637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2EFE13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42F36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23911E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27160F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2A23349"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396478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743790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2872A6E"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4FD7F948" w14:textId="77777777" w:rsidTr="00BE4027">
        <w:trPr>
          <w:trHeight w:val="255"/>
        </w:trPr>
        <w:tc>
          <w:tcPr>
            <w:tcW w:w="2083" w:type="dxa"/>
            <w:gridSpan w:val="2"/>
            <w:shd w:val="clear" w:color="auto" w:fill="auto"/>
            <w:noWrap/>
            <w:vAlign w:val="center"/>
            <w:hideMark/>
          </w:tcPr>
          <w:p w14:paraId="2DFA8978"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（緊急制動表示灯）</w:t>
            </w:r>
          </w:p>
        </w:tc>
        <w:tc>
          <w:tcPr>
            <w:tcW w:w="567" w:type="dxa"/>
            <w:shd w:val="clear" w:color="auto" w:fill="auto"/>
            <w:noWrap/>
            <w:vAlign w:val="center"/>
            <w:hideMark/>
          </w:tcPr>
          <w:p w14:paraId="7F789A6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0C965F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95AC1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09B1B78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01D9E01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E77122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5900FB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5C9B6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66484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0948FB29"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D0B0BF3" w14:textId="77777777" w:rsidTr="00BE4027">
        <w:trPr>
          <w:trHeight w:val="255"/>
        </w:trPr>
        <w:tc>
          <w:tcPr>
            <w:tcW w:w="2083" w:type="dxa"/>
            <w:gridSpan w:val="2"/>
            <w:shd w:val="clear" w:color="auto" w:fill="auto"/>
            <w:noWrap/>
            <w:vAlign w:val="center"/>
            <w:hideMark/>
          </w:tcPr>
          <w:p w14:paraId="2B83318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（車室外乗降支援灯）</w:t>
            </w:r>
          </w:p>
        </w:tc>
        <w:tc>
          <w:tcPr>
            <w:tcW w:w="567" w:type="dxa"/>
            <w:shd w:val="clear" w:color="auto" w:fill="auto"/>
            <w:noWrap/>
            <w:vAlign w:val="center"/>
            <w:hideMark/>
          </w:tcPr>
          <w:p w14:paraId="630EB604"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4669B25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FEB62E2"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43D69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306D37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7EC1BA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7EDCD2E"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8E52CB0"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2AF020A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5921496F"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6B8A9EE2" w14:textId="77777777" w:rsidTr="00BE4027">
        <w:trPr>
          <w:trHeight w:val="255"/>
        </w:trPr>
        <w:tc>
          <w:tcPr>
            <w:tcW w:w="2083" w:type="dxa"/>
            <w:gridSpan w:val="2"/>
            <w:shd w:val="clear" w:color="auto" w:fill="auto"/>
            <w:noWrap/>
            <w:vAlign w:val="center"/>
            <w:hideMark/>
          </w:tcPr>
          <w:p w14:paraId="5BD6674E"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（後面衝突警告表示灯）</w:t>
            </w:r>
          </w:p>
        </w:tc>
        <w:tc>
          <w:tcPr>
            <w:tcW w:w="567" w:type="dxa"/>
            <w:shd w:val="clear" w:color="auto" w:fill="auto"/>
            <w:noWrap/>
            <w:vAlign w:val="center"/>
            <w:hideMark/>
          </w:tcPr>
          <w:p w14:paraId="4B460941"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58DDEE5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550E20E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1A1123D3"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E980A5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9D1069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2F6B308"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D3F347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7CCD7F8A"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2A2D321"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02BD33D8" w14:textId="77777777" w:rsidTr="00BE4027">
        <w:trPr>
          <w:trHeight w:val="255"/>
        </w:trPr>
        <w:tc>
          <w:tcPr>
            <w:tcW w:w="2083" w:type="dxa"/>
            <w:gridSpan w:val="2"/>
            <w:shd w:val="clear" w:color="auto" w:fill="auto"/>
            <w:noWrap/>
            <w:vAlign w:val="center"/>
            <w:hideMark/>
          </w:tcPr>
          <w:p w14:paraId="3FFE34B8"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（低速走行時側方照射灯）</w:t>
            </w:r>
          </w:p>
        </w:tc>
        <w:tc>
          <w:tcPr>
            <w:tcW w:w="567" w:type="dxa"/>
            <w:shd w:val="clear" w:color="auto" w:fill="auto"/>
            <w:noWrap/>
            <w:vAlign w:val="center"/>
            <w:hideMark/>
          </w:tcPr>
          <w:p w14:paraId="163950FC"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2FE49AB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7010C0D6"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DC2C7D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478F40C"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F3736A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343819F4"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748808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6377A18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7F7D3DEA" w14:textId="77777777" w:rsidR="00CA11D3" w:rsidRPr="00E43C10" w:rsidRDefault="00CA11D3" w:rsidP="003439C6">
            <w:pPr>
              <w:spacing w:line="220" w:lineRule="exact"/>
              <w:rPr>
                <w:rFonts w:hAnsi="ＭＳ 明朝" w:cs="ＭＳ Ｐゴシック"/>
                <w:color w:val="000000" w:themeColor="text1"/>
                <w:kern w:val="0"/>
                <w:sz w:val="16"/>
                <w:szCs w:val="16"/>
              </w:rPr>
            </w:pPr>
          </w:p>
        </w:tc>
      </w:tr>
      <w:tr w:rsidR="00AC6FE9" w:rsidRPr="00E43C10" w14:paraId="5D62C37F" w14:textId="77777777" w:rsidTr="00BE4027">
        <w:trPr>
          <w:trHeight w:val="255"/>
        </w:trPr>
        <w:tc>
          <w:tcPr>
            <w:tcW w:w="2083" w:type="dxa"/>
            <w:gridSpan w:val="2"/>
            <w:shd w:val="clear" w:color="auto" w:fill="auto"/>
            <w:noWrap/>
            <w:vAlign w:val="center"/>
            <w:hideMark/>
          </w:tcPr>
          <w:p w14:paraId="2F7AA66F"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（昼間走行灯）</w:t>
            </w:r>
          </w:p>
        </w:tc>
        <w:tc>
          <w:tcPr>
            <w:tcW w:w="567" w:type="dxa"/>
            <w:shd w:val="clear" w:color="auto" w:fill="auto"/>
            <w:noWrap/>
            <w:vAlign w:val="center"/>
            <w:hideMark/>
          </w:tcPr>
          <w:p w14:paraId="0F4FB650" w14:textId="77777777" w:rsidR="00CA11D3" w:rsidRPr="00E43C10" w:rsidRDefault="00CA11D3" w:rsidP="003439C6">
            <w:pPr>
              <w:spacing w:line="220" w:lineRule="exact"/>
              <w:rPr>
                <w:rFonts w:hAnsi="ＭＳ 明朝" w:cs="ＭＳ Ｐゴシック"/>
                <w:color w:val="000000" w:themeColor="text1"/>
                <w:kern w:val="0"/>
                <w:sz w:val="16"/>
                <w:szCs w:val="16"/>
              </w:rPr>
            </w:pPr>
            <w:r w:rsidRPr="00E43C10">
              <w:rPr>
                <w:rFonts w:hAnsi="ＭＳ 明朝" w:cs="ＭＳ Ｐゴシック" w:hint="eastAsia"/>
                <w:color w:val="000000" w:themeColor="text1"/>
                <w:kern w:val="0"/>
                <w:sz w:val="16"/>
                <w:szCs w:val="16"/>
              </w:rPr>
              <w:t>(　)</w:t>
            </w:r>
          </w:p>
        </w:tc>
        <w:tc>
          <w:tcPr>
            <w:tcW w:w="567" w:type="dxa"/>
            <w:shd w:val="clear" w:color="auto" w:fill="auto"/>
            <w:vAlign w:val="center"/>
          </w:tcPr>
          <w:p w14:paraId="0011D835"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7A0251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65BCF51F"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1D148C1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384F226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EE881CB"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8" w:type="dxa"/>
            <w:shd w:val="clear" w:color="auto" w:fill="auto"/>
            <w:vAlign w:val="center"/>
          </w:tcPr>
          <w:p w14:paraId="48C82C8D"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769" w:type="dxa"/>
            <w:shd w:val="clear" w:color="auto" w:fill="auto"/>
            <w:vAlign w:val="center"/>
          </w:tcPr>
          <w:p w14:paraId="4261F4F7" w14:textId="77777777" w:rsidR="00CA11D3" w:rsidRPr="00E43C10" w:rsidRDefault="00CA11D3" w:rsidP="003439C6">
            <w:pPr>
              <w:spacing w:line="220" w:lineRule="exact"/>
              <w:rPr>
                <w:rFonts w:hAnsi="ＭＳ 明朝" w:cs="ＭＳ Ｐゴシック"/>
                <w:color w:val="000000" w:themeColor="text1"/>
                <w:kern w:val="0"/>
                <w:sz w:val="16"/>
                <w:szCs w:val="16"/>
              </w:rPr>
            </w:pPr>
          </w:p>
        </w:tc>
        <w:tc>
          <w:tcPr>
            <w:tcW w:w="685" w:type="dxa"/>
            <w:shd w:val="clear" w:color="auto" w:fill="auto"/>
            <w:vAlign w:val="center"/>
          </w:tcPr>
          <w:p w14:paraId="42FF761B" w14:textId="77777777" w:rsidR="00CA11D3" w:rsidRPr="00E43C10" w:rsidRDefault="00CA11D3" w:rsidP="003439C6">
            <w:pPr>
              <w:spacing w:line="220" w:lineRule="exact"/>
              <w:rPr>
                <w:rFonts w:hAnsi="ＭＳ 明朝" w:cs="ＭＳ Ｐゴシック"/>
                <w:color w:val="000000" w:themeColor="text1"/>
                <w:kern w:val="0"/>
                <w:sz w:val="16"/>
                <w:szCs w:val="16"/>
              </w:rPr>
            </w:pPr>
          </w:p>
        </w:tc>
      </w:tr>
    </w:tbl>
    <w:p w14:paraId="341F48B7" w14:textId="77777777" w:rsidR="00BE4027" w:rsidRPr="00E43C10" w:rsidRDefault="00BE4027" w:rsidP="00BE4027">
      <w:r w:rsidRPr="00E43C10">
        <w:rPr>
          <w:rFonts w:hint="eastAsia"/>
        </w:rPr>
        <w:t>※備付欄は、備えているものには○印を、備えていないものには－印を記入すること。</w:t>
      </w:r>
    </w:p>
    <w:p w14:paraId="2F3574EA" w14:textId="77777777" w:rsidR="00BE4027" w:rsidRPr="00E43C10" w:rsidRDefault="00BE4027" w:rsidP="00BE4027">
      <w:pPr>
        <w:ind w:left="180" w:hangingChars="100" w:hanging="180"/>
      </w:pPr>
      <w:r w:rsidRPr="00E43C10">
        <w:rPr>
          <w:rFonts w:hint="eastAsia"/>
        </w:rPr>
        <w:t>※備付欄以外の欄は、備えているものについて、基準に適合していることを確認した箇所及び基準に抵触していないことを確認した箇所（基準緩和認定を受けている項目を含む。）に○印を記入すること。</w:t>
      </w:r>
    </w:p>
    <w:p w14:paraId="6D1EE46D" w14:textId="77777777" w:rsidR="00CA11D3" w:rsidRPr="00E43C10" w:rsidRDefault="00CA11D3" w:rsidP="00CA11D3">
      <w:pPr>
        <w:spacing w:line="240" w:lineRule="exact"/>
        <w:rPr>
          <w:color w:val="000000" w:themeColor="text1"/>
        </w:rPr>
      </w:pPr>
    </w:p>
    <w:p w14:paraId="552E1D70" w14:textId="77777777" w:rsidR="00CA11D3" w:rsidRPr="00E43C10" w:rsidRDefault="00CA11D3" w:rsidP="00CA11D3">
      <w:pPr>
        <w:spacing w:line="240" w:lineRule="exact"/>
        <w:rPr>
          <w:color w:val="000000" w:themeColor="text1"/>
        </w:rPr>
      </w:pPr>
      <w:r w:rsidRPr="00E43C10">
        <w:rPr>
          <w:rFonts w:hint="eastAsia"/>
          <w:color w:val="000000" w:themeColor="text1"/>
        </w:rPr>
        <w:t>上記内容に相違ありません。</w:t>
      </w:r>
    </w:p>
    <w:p w14:paraId="652C24A2" w14:textId="77777777" w:rsidR="00CA11D3" w:rsidRPr="00E43C10" w:rsidRDefault="00CA11D3" w:rsidP="00CA11D3">
      <w:pPr>
        <w:spacing w:line="240" w:lineRule="exact"/>
        <w:rPr>
          <w:color w:val="000000" w:themeColor="text1"/>
        </w:rPr>
      </w:pPr>
    </w:p>
    <w:p w14:paraId="08767858" w14:textId="43F38BEE" w:rsidR="00BE4027" w:rsidRPr="00E43C10" w:rsidRDefault="00CA11D3" w:rsidP="00BE4027">
      <w:pPr>
        <w:spacing w:afterLines="50" w:after="142" w:line="240" w:lineRule="exact"/>
        <w:ind w:firstLineChars="1200" w:firstLine="2160"/>
        <w:rPr>
          <w:rFonts w:hAnsi="ＭＳ 明朝"/>
          <w:color w:val="000000" w:themeColor="text1"/>
          <w:szCs w:val="18"/>
          <w:u w:val="single"/>
        </w:rPr>
      </w:pPr>
      <w:r w:rsidRPr="00E43C10">
        <w:rPr>
          <w:rFonts w:hAnsi="ＭＳ 明朝" w:hint="eastAsia"/>
          <w:color w:val="000000" w:themeColor="text1"/>
          <w:szCs w:val="18"/>
          <w:u w:val="single"/>
        </w:rPr>
        <w:t xml:space="preserve">確認者の名称及び所在地　　　 ：　　　　　　　　　　　　　　　　　　　　　　　</w:t>
      </w:r>
    </w:p>
    <w:p w14:paraId="5D1056ED" w14:textId="77777777" w:rsidR="00643ADE" w:rsidRPr="00AC6FE9" w:rsidRDefault="00CA11D3" w:rsidP="00CA11D3">
      <w:pPr>
        <w:spacing w:line="240" w:lineRule="exact"/>
        <w:ind w:firstLineChars="1200" w:firstLine="2160"/>
        <w:rPr>
          <w:rFonts w:ascii="ＭＳ ゴシック" w:eastAsia="ＭＳ ゴシック" w:hAnsi="ＭＳ ゴシック"/>
          <w:b/>
          <w:color w:val="000000" w:themeColor="text1"/>
        </w:rPr>
      </w:pPr>
      <w:r w:rsidRPr="00E43C10">
        <w:rPr>
          <w:rFonts w:hAnsi="ＭＳ 明朝" w:hint="eastAsia"/>
          <w:color w:val="000000" w:themeColor="text1"/>
          <w:szCs w:val="18"/>
          <w:u w:val="single"/>
        </w:rPr>
        <w:t>確認者の氏名　　　　　　　　 ：</w:t>
      </w:r>
      <w:r w:rsidRPr="00AC6FE9">
        <w:rPr>
          <w:rFonts w:hAnsi="ＭＳ 明朝" w:hint="eastAsia"/>
          <w:color w:val="000000" w:themeColor="text1"/>
          <w:szCs w:val="18"/>
          <w:u w:val="single"/>
        </w:rPr>
        <w:t xml:space="preserve">　　　　　　　　　　　　　　　　　　　　　　　</w:t>
      </w:r>
    </w:p>
    <w:sectPr w:rsidR="00643ADE" w:rsidRPr="00AC6FE9"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54AB5" w14:textId="77777777" w:rsidR="00FB2563" w:rsidRDefault="00FB2563">
      <w:r>
        <w:separator/>
      </w:r>
    </w:p>
  </w:endnote>
  <w:endnote w:type="continuationSeparator" w:id="0">
    <w:p w14:paraId="1907FC62" w14:textId="77777777" w:rsidR="00FB2563" w:rsidRDefault="00FB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C2F6" w14:textId="77777777" w:rsidR="00FB2563" w:rsidRDefault="00FB2563">
      <w:r>
        <w:separator/>
      </w:r>
    </w:p>
  </w:footnote>
  <w:footnote w:type="continuationSeparator" w:id="0">
    <w:p w14:paraId="662EEA5E" w14:textId="77777777" w:rsidR="00FB2563" w:rsidRDefault="00FB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8628578">
    <w:abstractNumId w:val="2"/>
  </w:num>
  <w:num w:numId="2" w16cid:durableId="1699744660">
    <w:abstractNumId w:val="23"/>
  </w:num>
  <w:num w:numId="3" w16cid:durableId="679888576">
    <w:abstractNumId w:val="18"/>
  </w:num>
  <w:num w:numId="4" w16cid:durableId="1803384587">
    <w:abstractNumId w:val="20"/>
  </w:num>
  <w:num w:numId="5" w16cid:durableId="167059665">
    <w:abstractNumId w:val="9"/>
  </w:num>
  <w:num w:numId="6" w16cid:durableId="494994234">
    <w:abstractNumId w:val="14"/>
  </w:num>
  <w:num w:numId="7" w16cid:durableId="2076511970">
    <w:abstractNumId w:val="11"/>
  </w:num>
  <w:num w:numId="8" w16cid:durableId="1149444521">
    <w:abstractNumId w:val="10"/>
  </w:num>
  <w:num w:numId="9" w16cid:durableId="1785617445">
    <w:abstractNumId w:val="17"/>
  </w:num>
  <w:num w:numId="10" w16cid:durableId="1628006557">
    <w:abstractNumId w:val="5"/>
  </w:num>
  <w:num w:numId="11" w16cid:durableId="1249802834">
    <w:abstractNumId w:val="4"/>
  </w:num>
  <w:num w:numId="12" w16cid:durableId="1461918920">
    <w:abstractNumId w:val="24"/>
  </w:num>
  <w:num w:numId="13" w16cid:durableId="55319452">
    <w:abstractNumId w:val="13"/>
  </w:num>
  <w:num w:numId="14" w16cid:durableId="1773209150">
    <w:abstractNumId w:val="6"/>
  </w:num>
  <w:num w:numId="15" w16cid:durableId="1588146878">
    <w:abstractNumId w:val="21"/>
  </w:num>
  <w:num w:numId="16" w16cid:durableId="245841605">
    <w:abstractNumId w:val="0"/>
  </w:num>
  <w:num w:numId="17" w16cid:durableId="1370644057">
    <w:abstractNumId w:val="8"/>
  </w:num>
  <w:num w:numId="18" w16cid:durableId="3746706">
    <w:abstractNumId w:val="26"/>
  </w:num>
  <w:num w:numId="19" w16cid:durableId="172301104">
    <w:abstractNumId w:val="12"/>
  </w:num>
  <w:num w:numId="20" w16cid:durableId="267079317">
    <w:abstractNumId w:val="16"/>
  </w:num>
  <w:num w:numId="21" w16cid:durableId="940914614">
    <w:abstractNumId w:val="28"/>
  </w:num>
  <w:num w:numId="22" w16cid:durableId="1934589422">
    <w:abstractNumId w:val="22"/>
  </w:num>
  <w:num w:numId="23" w16cid:durableId="1102530364">
    <w:abstractNumId w:val="15"/>
  </w:num>
  <w:num w:numId="24" w16cid:durableId="1686050164">
    <w:abstractNumId w:val="7"/>
  </w:num>
  <w:num w:numId="25" w16cid:durableId="91315462">
    <w:abstractNumId w:val="19"/>
  </w:num>
  <w:num w:numId="26" w16cid:durableId="99759809">
    <w:abstractNumId w:val="3"/>
  </w:num>
  <w:num w:numId="27" w16cid:durableId="366371099">
    <w:abstractNumId w:val="1"/>
  </w:num>
  <w:num w:numId="28" w16cid:durableId="92556428">
    <w:abstractNumId w:val="29"/>
  </w:num>
  <w:num w:numId="29" w16cid:durableId="1989162394">
    <w:abstractNumId w:val="25"/>
  </w:num>
  <w:num w:numId="30" w16cid:durableId="19071867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228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AAF"/>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2B60"/>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34AE"/>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502D"/>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027"/>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196"/>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C10"/>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colormru v:ext="edit" colors="#fcf"/>
    </o:shapedefaults>
    <o:shapelayout v:ext="edit">
      <o:idmap v:ext="edit" data="1"/>
    </o:shapelayout>
  </w:shapeDefaults>
  <w:decimalSymbol w:val="."/>
  <w:listSeparator w:val=","/>
  <w14:docId w14:val="54CB2365"/>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8F689-E6E7-49FE-B02C-7A1AA27B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浅田 洋祐</dc:creator>
  <cp:lastModifiedBy>浅田 洋祐</cp:lastModifiedBy>
  <cp:revision>2</cp:revision>
  <cp:lastPrinted>2016-10-27T12:24:00Z</cp:lastPrinted>
  <dcterms:created xsi:type="dcterms:W3CDTF">2025-03-25T02:10:00Z</dcterms:created>
  <dcterms:modified xsi:type="dcterms:W3CDTF">2025-03-25T02:10:00Z</dcterms:modified>
</cp:coreProperties>
</file>